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0AA9" w14:textId="77210D13" w:rsidR="00177354" w:rsidRPr="00177354" w:rsidRDefault="00177354" w:rsidP="00177354">
      <w:pPr>
        <w:rPr>
          <w:rFonts w:ascii="Georgia" w:hAnsi="Georgia"/>
          <w:b/>
          <w:bCs/>
          <w:color w:val="FF0000"/>
        </w:rPr>
      </w:pPr>
      <w:r w:rsidRPr="00177354">
        <w:rPr>
          <w:rFonts w:ascii="Georgia" w:hAnsi="Georgia"/>
          <w:b/>
          <w:bCs/>
          <w:color w:val="FF0000"/>
        </w:rPr>
        <w:t>Szanowni Państwo! Polski ład ponownie</w:t>
      </w:r>
      <w:r>
        <w:rPr>
          <w:rFonts w:ascii="Georgia" w:hAnsi="Georgia"/>
          <w:b/>
          <w:bCs/>
          <w:color w:val="FF0000"/>
        </w:rPr>
        <w:t xml:space="preserve"> </w:t>
      </w:r>
      <w:r w:rsidRPr="00177354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DCED5F" w14:textId="77BC07ED" w:rsidR="00177354" w:rsidRPr="00177354" w:rsidRDefault="00177354" w:rsidP="00177354">
      <w:pPr>
        <w:rPr>
          <w:rFonts w:ascii="Georgia" w:hAnsi="Georgia"/>
          <w:b/>
          <w:bCs/>
          <w:color w:val="FF0000"/>
        </w:rPr>
      </w:pPr>
      <w:r w:rsidRPr="00177354">
        <w:rPr>
          <w:rFonts w:ascii="Georgia" w:hAnsi="Georgia"/>
          <w:b/>
          <w:bCs/>
          <w:color w:val="FF0000"/>
        </w:rPr>
        <w:t xml:space="preserve">Z uwzględnieniem najnowszych zmian z 12/2021. </w:t>
      </w:r>
    </w:p>
    <w:p w14:paraId="1E8B1A86" w14:textId="77777777" w:rsidR="00177354" w:rsidRPr="00177354" w:rsidRDefault="00177354" w:rsidP="00177354">
      <w:pPr>
        <w:rPr>
          <w:rFonts w:ascii="Georgia" w:hAnsi="Georgia"/>
          <w:b/>
          <w:bCs/>
        </w:rPr>
      </w:pPr>
    </w:p>
    <w:p w14:paraId="59854552" w14:textId="77777777" w:rsidR="00177354" w:rsidRPr="008D1E52" w:rsidRDefault="00177354" w:rsidP="00177354">
      <w:pPr>
        <w:rPr>
          <w:rFonts w:ascii="Georgia" w:hAnsi="Georgia"/>
        </w:rPr>
      </w:pPr>
    </w:p>
    <w:p w14:paraId="68C12EEE" w14:textId="77777777" w:rsidR="00177354" w:rsidRDefault="00177354" w:rsidP="00177354">
      <w:pPr>
        <w:rPr>
          <w:rFonts w:ascii="Georgia" w:hAnsi="Georgia"/>
        </w:rPr>
      </w:pPr>
      <w:r w:rsidRPr="008D1E52">
        <w:rPr>
          <w:rFonts w:ascii="Georgia" w:hAnsi="Georgia"/>
        </w:rPr>
        <w:t xml:space="preserve">W związku z </w:t>
      </w:r>
      <w:r>
        <w:rPr>
          <w:rFonts w:ascii="Georgia" w:hAnsi="Georgia"/>
        </w:rPr>
        <w:t>opublikowaniem tekstu ustawy oraz już pierwszymi jej nowelizacjami – w największym skrócie – pakiet informacji .</w:t>
      </w:r>
    </w:p>
    <w:p w14:paraId="56325FFD" w14:textId="3345CC3E" w:rsidR="00177354" w:rsidRDefault="00AC3525" w:rsidP="00177354">
      <w:pPr>
        <w:rPr>
          <w:rFonts w:ascii="Georgia" w:hAnsi="Georgia"/>
        </w:rPr>
      </w:pPr>
      <w:r>
        <w:rPr>
          <w:rFonts w:ascii="Georgia" w:hAnsi="Georgia"/>
        </w:rPr>
        <w:t>P</w:t>
      </w:r>
      <w:r w:rsidR="00177354" w:rsidRPr="008D1E52">
        <w:rPr>
          <w:rFonts w:ascii="Georgia" w:hAnsi="Georgia"/>
        </w:rPr>
        <w:t xml:space="preserve">oniżej krótkie zestawienie najważniejszych zmian. </w:t>
      </w:r>
    </w:p>
    <w:p w14:paraId="65994C97" w14:textId="77777777" w:rsidR="00177354" w:rsidRPr="008D1E52" w:rsidRDefault="00177354" w:rsidP="00177354">
      <w:pPr>
        <w:rPr>
          <w:rFonts w:ascii="Georgia" w:hAnsi="Georgia"/>
        </w:rPr>
      </w:pPr>
    </w:p>
    <w:p w14:paraId="671D1D18" w14:textId="77777777" w:rsidR="00177354" w:rsidRDefault="00177354" w:rsidP="00177354">
      <w:pPr>
        <w:rPr>
          <w:rFonts w:ascii="Georgia" w:hAnsi="Georgia"/>
        </w:rPr>
      </w:pPr>
      <w:r w:rsidRPr="008D1E52">
        <w:rPr>
          <w:rFonts w:ascii="Georgia" w:hAnsi="Georgia"/>
        </w:rPr>
        <w:t>Dla wielu z Państwa zajdzie konieczność dokonania wnikliwej analizy podejmowanych działań i wyboru formy opodatkowania na rok 2022.</w:t>
      </w:r>
    </w:p>
    <w:p w14:paraId="62F20D2A" w14:textId="77777777" w:rsidR="00177354" w:rsidRDefault="00177354" w:rsidP="00177354">
      <w:pPr>
        <w:rPr>
          <w:rFonts w:ascii="Georgia" w:hAnsi="Georgia"/>
        </w:rPr>
      </w:pPr>
    </w:p>
    <w:p w14:paraId="7AEFF03A" w14:textId="3CF4F731" w:rsidR="00177354" w:rsidRDefault="00177354" w:rsidP="00177354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55050B">
        <w:rPr>
          <w:rFonts w:ascii="Georgia" w:hAnsi="Georgia"/>
          <w:b/>
          <w:bCs/>
        </w:rPr>
        <w:t>Zmiana najważniejsza – całkowicie nowe zasady ustalania podstawy wymiaru składki zdrowotnej</w:t>
      </w:r>
      <w:r w:rsidR="00AC3525">
        <w:rPr>
          <w:rFonts w:ascii="Georgia" w:hAnsi="Georgia"/>
        </w:rPr>
        <w:t xml:space="preserve"> – w zależności od wybranej formy opodatkowania – </w:t>
      </w:r>
    </w:p>
    <w:p w14:paraId="080D66EF" w14:textId="77777777" w:rsidR="004364DD" w:rsidRDefault="004364DD" w:rsidP="00AC3525">
      <w:pPr>
        <w:pStyle w:val="Akapitzlist"/>
        <w:rPr>
          <w:rFonts w:ascii="Georgia" w:hAnsi="Georgia"/>
        </w:rPr>
      </w:pPr>
    </w:p>
    <w:p w14:paraId="1E7D97F9" w14:textId="61E778AD" w:rsidR="00AC3525" w:rsidRDefault="00AC3525" w:rsidP="00AC3525">
      <w:pPr>
        <w:pStyle w:val="Akapitzlist"/>
        <w:rPr>
          <w:rFonts w:ascii="Georgia" w:hAnsi="Georgia"/>
        </w:rPr>
      </w:pPr>
      <w:r>
        <w:rPr>
          <w:rFonts w:ascii="Georgia" w:hAnsi="Georgia"/>
        </w:rPr>
        <w:t xml:space="preserve">- od </w:t>
      </w:r>
      <w:r w:rsidRPr="004364DD">
        <w:rPr>
          <w:rFonts w:ascii="Georgia" w:hAnsi="Georgia"/>
          <w:b/>
          <w:bCs/>
        </w:rPr>
        <w:t>dochodu</w:t>
      </w:r>
      <w:r>
        <w:rPr>
          <w:rFonts w:ascii="Georgia" w:hAnsi="Georgia"/>
        </w:rPr>
        <w:t xml:space="preserve">( dla podatników na </w:t>
      </w:r>
      <w:proofErr w:type="spellStart"/>
      <w:r>
        <w:rPr>
          <w:rFonts w:ascii="Georgia" w:hAnsi="Georgia"/>
        </w:rPr>
        <w:t>PKPiR</w:t>
      </w:r>
      <w:proofErr w:type="spellEnd"/>
      <w:r>
        <w:rPr>
          <w:rFonts w:ascii="Georgia" w:hAnsi="Georgia"/>
        </w:rPr>
        <w:t xml:space="preserve"> lub na księgach handlowych)  – 4,9% dla podatku liniowego i 9 % dla podatku liczonego według skali </w:t>
      </w:r>
    </w:p>
    <w:p w14:paraId="4A5F56E5" w14:textId="3DA0DCB3" w:rsidR="00AC3525" w:rsidRDefault="00AC3525" w:rsidP="00AC3525">
      <w:pPr>
        <w:pStyle w:val="Akapitzlist"/>
        <w:rPr>
          <w:rFonts w:ascii="Georgia" w:hAnsi="Georgia"/>
        </w:rPr>
      </w:pPr>
      <w:r>
        <w:rPr>
          <w:rFonts w:ascii="Georgia" w:hAnsi="Georgia"/>
        </w:rPr>
        <w:t>w przypadku kilku działalności – dochody sumują się.</w:t>
      </w:r>
    </w:p>
    <w:p w14:paraId="05017F1E" w14:textId="77777777" w:rsidR="00AC3525" w:rsidRPr="00AC3525" w:rsidRDefault="00AC3525" w:rsidP="00AC3525">
      <w:pPr>
        <w:pStyle w:val="Akapitzlist"/>
        <w:rPr>
          <w:rFonts w:ascii="Georgia" w:hAnsi="Georgia"/>
          <w:b/>
          <w:bCs/>
        </w:rPr>
      </w:pPr>
      <w:r w:rsidRPr="00AC3525">
        <w:rPr>
          <w:rFonts w:ascii="Georgia" w:hAnsi="Georgia"/>
          <w:b/>
          <w:bCs/>
        </w:rPr>
        <w:sym w:font="Wingdings" w:char="F0E8"/>
      </w:r>
      <w:r w:rsidRPr="00AC3525">
        <w:rPr>
          <w:rFonts w:ascii="Georgia" w:hAnsi="Georgia"/>
          <w:b/>
          <w:bCs/>
        </w:rPr>
        <w:t xml:space="preserve"> ale nigdy niemniej niż 270,90 za miesiąc </w:t>
      </w:r>
    </w:p>
    <w:p w14:paraId="7F2A7773" w14:textId="77777777" w:rsidR="00AC3525" w:rsidRDefault="00AC3525" w:rsidP="00AC3525">
      <w:pPr>
        <w:pStyle w:val="Akapitzlist"/>
        <w:rPr>
          <w:rFonts w:ascii="Georgia" w:hAnsi="Georgia"/>
        </w:rPr>
      </w:pPr>
    </w:p>
    <w:p w14:paraId="7F36742B" w14:textId="19766B30" w:rsidR="00AC3525" w:rsidRDefault="00AC3525" w:rsidP="00AC3525">
      <w:pPr>
        <w:pStyle w:val="Akapitzlist"/>
        <w:rPr>
          <w:rFonts w:ascii="Georgia" w:hAnsi="Georgia"/>
        </w:rPr>
      </w:pPr>
      <w:r>
        <w:rPr>
          <w:rFonts w:ascii="Georgia" w:hAnsi="Georgia"/>
        </w:rPr>
        <w:t>- w jednej z trzech wartości – dla podatników na „</w:t>
      </w:r>
      <w:r w:rsidRPr="004364DD">
        <w:rPr>
          <w:rFonts w:ascii="Georgia" w:hAnsi="Georgia"/>
          <w:b/>
          <w:bCs/>
        </w:rPr>
        <w:t>ryczałcie</w:t>
      </w:r>
      <w:r>
        <w:rPr>
          <w:rFonts w:ascii="Georgia" w:hAnsi="Georgia"/>
        </w:rPr>
        <w:t xml:space="preserve">”, w zależności od 3 progów przychodów – do 60 000, powyżej 60 000 ale mniej niż 300 000 i najwyższa dla tych powyżej 300 000 Składka mniej więcej odpowiednio: 330/550/990 co miesiąc, z ewentualnym obowiązkiem wyrównania po złożeniu zeznania PIT28), </w:t>
      </w:r>
    </w:p>
    <w:p w14:paraId="6EFAC1E3" w14:textId="674D732B" w:rsidR="00AC3525" w:rsidRDefault="00AC3525" w:rsidP="00AC3525">
      <w:pPr>
        <w:pStyle w:val="Akapitzlist"/>
        <w:rPr>
          <w:rFonts w:ascii="Georgia" w:hAnsi="Georgia"/>
        </w:rPr>
      </w:pPr>
      <w:r>
        <w:rPr>
          <w:rFonts w:ascii="Georgia" w:hAnsi="Georgia"/>
        </w:rPr>
        <w:t>W przypadku kilku działalności „na ryczałcie” przychody do limitu sumują się.</w:t>
      </w:r>
    </w:p>
    <w:p w14:paraId="6AE4FF3E" w14:textId="77777777" w:rsidR="00AC3525" w:rsidRDefault="00AC3525" w:rsidP="00AC3525">
      <w:pPr>
        <w:pStyle w:val="Akapitzlist"/>
        <w:rPr>
          <w:rFonts w:ascii="Georgia" w:hAnsi="Georgia"/>
        </w:rPr>
      </w:pPr>
    </w:p>
    <w:p w14:paraId="4BCEDF44" w14:textId="2148238C" w:rsidR="00AC3525" w:rsidRDefault="00AC3525" w:rsidP="00AC3525">
      <w:pPr>
        <w:pStyle w:val="Akapitzlist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4364DD">
        <w:rPr>
          <w:rFonts w:ascii="Georgia" w:hAnsi="Georgia"/>
          <w:b/>
          <w:bCs/>
        </w:rPr>
        <w:t>dla karty podatkowej</w:t>
      </w:r>
      <w:r>
        <w:rPr>
          <w:rFonts w:ascii="Georgia" w:hAnsi="Georgia"/>
        </w:rPr>
        <w:t xml:space="preserve"> – w stałej kwocie 270,90 co miesiąc</w:t>
      </w:r>
    </w:p>
    <w:p w14:paraId="67886D0D" w14:textId="38A8B8DB" w:rsidR="00AC3525" w:rsidRDefault="00AC3525" w:rsidP="00AC3525">
      <w:pPr>
        <w:pStyle w:val="Akapitzlist"/>
        <w:rPr>
          <w:rFonts w:ascii="Georgia" w:hAnsi="Georgia"/>
        </w:rPr>
      </w:pPr>
    </w:p>
    <w:p w14:paraId="6EA58C2A" w14:textId="77777777" w:rsidR="004364DD" w:rsidRDefault="00AC3525" w:rsidP="00AC3525">
      <w:pPr>
        <w:pStyle w:val="Akapitzlist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4364DD">
        <w:rPr>
          <w:rFonts w:ascii="Georgia" w:hAnsi="Georgia"/>
          <w:b/>
          <w:bCs/>
        </w:rPr>
        <w:t xml:space="preserve">dla wspólników </w:t>
      </w:r>
      <w:r w:rsidR="004364DD" w:rsidRPr="004364DD">
        <w:rPr>
          <w:rFonts w:ascii="Georgia" w:hAnsi="Georgia"/>
          <w:b/>
          <w:bCs/>
        </w:rPr>
        <w:t xml:space="preserve">jednoosobowych </w:t>
      </w:r>
      <w:r w:rsidRPr="004364DD">
        <w:rPr>
          <w:rFonts w:ascii="Georgia" w:hAnsi="Georgia"/>
          <w:b/>
          <w:bCs/>
        </w:rPr>
        <w:t>spółek</w:t>
      </w:r>
      <w:r w:rsidR="004364DD" w:rsidRPr="004364DD">
        <w:rPr>
          <w:rFonts w:ascii="Georgia" w:hAnsi="Georgia"/>
          <w:b/>
          <w:bCs/>
        </w:rPr>
        <w:t xml:space="preserve"> z </w:t>
      </w:r>
      <w:proofErr w:type="spellStart"/>
      <w:r w:rsidR="004364DD" w:rsidRPr="004364DD">
        <w:rPr>
          <w:rFonts w:ascii="Georgia" w:hAnsi="Georgia"/>
          <w:b/>
          <w:bCs/>
        </w:rPr>
        <w:t>oo</w:t>
      </w:r>
      <w:proofErr w:type="spellEnd"/>
      <w:r w:rsidR="004364DD" w:rsidRPr="004364DD">
        <w:rPr>
          <w:rFonts w:ascii="Georgia" w:hAnsi="Georgia"/>
          <w:b/>
          <w:bCs/>
        </w:rPr>
        <w:t>, wspólników spółek komandytowych i wszystkich osób współpracujących</w:t>
      </w:r>
      <w:r w:rsidR="004364DD">
        <w:rPr>
          <w:rFonts w:ascii="Georgia" w:hAnsi="Georgia"/>
        </w:rPr>
        <w:t xml:space="preserve"> </w:t>
      </w:r>
    </w:p>
    <w:p w14:paraId="3BC88772" w14:textId="7825EC4F" w:rsidR="00AC3525" w:rsidRDefault="004364DD" w:rsidP="00AC3525">
      <w:pPr>
        <w:pStyle w:val="Akapitzlist"/>
        <w:rPr>
          <w:rFonts w:ascii="Georgia" w:hAnsi="Georgia"/>
        </w:rPr>
      </w:pPr>
      <w:r>
        <w:rPr>
          <w:rFonts w:ascii="Georgia" w:hAnsi="Georgia"/>
        </w:rPr>
        <w:t>- w stałej  kwocie, około 550 PLN, w zależności od ogłoszonej wartości wynagrodzenia przeciętnego.</w:t>
      </w:r>
    </w:p>
    <w:p w14:paraId="61DFD775" w14:textId="77777777" w:rsidR="00177354" w:rsidRDefault="00177354" w:rsidP="00177354">
      <w:pPr>
        <w:pStyle w:val="Akapitzlist"/>
        <w:rPr>
          <w:rFonts w:ascii="Georgia" w:hAnsi="Georgia"/>
        </w:rPr>
      </w:pPr>
    </w:p>
    <w:p w14:paraId="63597D0B" w14:textId="77777777" w:rsidR="00177354" w:rsidRDefault="00177354" w:rsidP="00177354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7C595A">
        <w:rPr>
          <w:rFonts w:ascii="Georgia" w:hAnsi="Georgia"/>
          <w:b/>
          <w:bCs/>
        </w:rPr>
        <w:t>Brak możliwości odliczania zapłaconej składki zdrowotnej od podatku</w:t>
      </w:r>
      <w:r>
        <w:rPr>
          <w:rFonts w:ascii="Georgia" w:hAnsi="Georgia"/>
        </w:rPr>
        <w:t xml:space="preserve">. </w:t>
      </w:r>
    </w:p>
    <w:p w14:paraId="7B1EEB28" w14:textId="77777777" w:rsidR="00177354" w:rsidRPr="0052276D" w:rsidRDefault="00177354" w:rsidP="00177354">
      <w:pPr>
        <w:rPr>
          <w:rFonts w:ascii="Georgia" w:hAnsi="Georgia"/>
        </w:rPr>
      </w:pPr>
    </w:p>
    <w:p w14:paraId="595F7F50" w14:textId="617A297B" w:rsidR="00177354" w:rsidRDefault="00177354" w:rsidP="00177354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7C595A">
        <w:rPr>
          <w:rFonts w:ascii="Georgia" w:hAnsi="Georgia"/>
          <w:b/>
          <w:bCs/>
        </w:rPr>
        <w:t>Nowe zasady raportowania do ZUS</w:t>
      </w:r>
      <w:r>
        <w:rPr>
          <w:rFonts w:ascii="Georgia" w:hAnsi="Georgia"/>
        </w:rPr>
        <w:t>, dla wszystkich przedsiębiorców – obowiązek comiesięcznego raportowania o dochodach</w:t>
      </w:r>
      <w:r w:rsidR="004364DD">
        <w:rPr>
          <w:rFonts w:ascii="Georgia" w:hAnsi="Georgia"/>
        </w:rPr>
        <w:t xml:space="preserve"> – bardzo prosimy pamiętać o terminowym dostarczaniu dokumentów, do urzędu nic nie wysyłamy, ale za to do </w:t>
      </w:r>
      <w:proofErr w:type="spellStart"/>
      <w:r w:rsidR="004364DD">
        <w:rPr>
          <w:rFonts w:ascii="Georgia" w:hAnsi="Georgia"/>
        </w:rPr>
        <w:t>zusu</w:t>
      </w:r>
      <w:proofErr w:type="spellEnd"/>
      <w:r w:rsidR="004364DD">
        <w:rPr>
          <w:rFonts w:ascii="Georgia" w:hAnsi="Georgia"/>
        </w:rPr>
        <w:t xml:space="preserve"> co miesiąc !!!</w:t>
      </w:r>
    </w:p>
    <w:p w14:paraId="3FA41181" w14:textId="77777777" w:rsidR="00177354" w:rsidRPr="0052276D" w:rsidRDefault="00177354" w:rsidP="00177354">
      <w:pPr>
        <w:rPr>
          <w:rFonts w:ascii="Georgia" w:hAnsi="Georgia"/>
        </w:rPr>
      </w:pPr>
    </w:p>
    <w:p w14:paraId="358FE479" w14:textId="77777777" w:rsidR="004364DD" w:rsidRDefault="004364DD" w:rsidP="00177354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7C595A">
        <w:rPr>
          <w:rFonts w:ascii="Georgia" w:hAnsi="Georgia"/>
          <w:b/>
          <w:bCs/>
        </w:rPr>
        <w:t>Wybór formy opodatkowania</w:t>
      </w:r>
      <w:r>
        <w:rPr>
          <w:rFonts w:ascii="Georgia" w:hAnsi="Georgia"/>
        </w:rPr>
        <w:t xml:space="preserve"> – sporo zmian wpływających na podjęcie decyzji w tym zakresie :</w:t>
      </w:r>
    </w:p>
    <w:p w14:paraId="6C3CB9EA" w14:textId="77777777" w:rsidR="004364DD" w:rsidRPr="004364DD" w:rsidRDefault="004364DD" w:rsidP="004364DD">
      <w:pPr>
        <w:pStyle w:val="Akapitzlist"/>
        <w:rPr>
          <w:rFonts w:ascii="Georgia" w:hAnsi="Georgia"/>
        </w:rPr>
      </w:pPr>
    </w:p>
    <w:p w14:paraId="3E771BA4" w14:textId="4CD31EA1" w:rsidR="004364DD" w:rsidRDefault="004364DD" w:rsidP="004364DD">
      <w:pPr>
        <w:pStyle w:val="Akapitzlist"/>
        <w:rPr>
          <w:rFonts w:ascii="Georgia" w:hAnsi="Georgia"/>
        </w:rPr>
      </w:pPr>
      <w:r>
        <w:rPr>
          <w:rFonts w:ascii="Georgia" w:hAnsi="Georgia"/>
        </w:rPr>
        <w:t>- d</w:t>
      </w:r>
      <w:r w:rsidR="00177354">
        <w:rPr>
          <w:rFonts w:ascii="Georgia" w:hAnsi="Georgia"/>
        </w:rPr>
        <w:t>la osób rozliczających się według skali podatkowej – nowa kwota wolna           ( 30 000 PLN dla wszystkich bez względu na wysokość dochodów) i nowa granica pierwszego progu podatkowego</w:t>
      </w:r>
      <w:r>
        <w:rPr>
          <w:rFonts w:ascii="Georgia" w:hAnsi="Georgia"/>
        </w:rPr>
        <w:t>;</w:t>
      </w:r>
    </w:p>
    <w:p w14:paraId="0BE944FD" w14:textId="5A4AD589" w:rsidR="00177354" w:rsidRDefault="004364DD" w:rsidP="004364DD">
      <w:pPr>
        <w:pStyle w:val="Akapitzlist"/>
        <w:rPr>
          <w:rFonts w:ascii="Georgia" w:hAnsi="Georgia"/>
        </w:rPr>
      </w:pPr>
      <w:r>
        <w:rPr>
          <w:rFonts w:ascii="Georgia" w:hAnsi="Georgia"/>
        </w:rPr>
        <w:t>- w</w:t>
      </w:r>
      <w:r w:rsidR="00177354">
        <w:rPr>
          <w:rFonts w:ascii="Georgia" w:hAnsi="Georgia"/>
        </w:rPr>
        <w:t>yłączenie preferencyjnego rozliczania dla rodziców samotnie wychowujących dzieci. Nowa ulga dla tych rodziców</w:t>
      </w:r>
      <w:r>
        <w:rPr>
          <w:rFonts w:ascii="Georgia" w:hAnsi="Georgia"/>
        </w:rPr>
        <w:t>;</w:t>
      </w:r>
    </w:p>
    <w:p w14:paraId="03EEDAD0" w14:textId="53D166ED" w:rsidR="004364DD" w:rsidRDefault="004364DD" w:rsidP="004364DD">
      <w:pPr>
        <w:pStyle w:val="Akapitzlist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- </w:t>
      </w:r>
      <w:r w:rsidR="007C595A">
        <w:rPr>
          <w:rFonts w:ascii="Georgia" w:hAnsi="Georgia"/>
        </w:rPr>
        <w:t>nowe stawki w ryczałcie na zachętę, co w połączeniu z niższą stawką składki zdrowotnej – czyni ryczałt bardziej atrakcyjnym dla wielu podatników;</w:t>
      </w:r>
    </w:p>
    <w:p w14:paraId="236679A7" w14:textId="0D3CEF60" w:rsidR="007C595A" w:rsidRDefault="007C595A" w:rsidP="004364DD">
      <w:pPr>
        <w:pStyle w:val="Akapitzlist"/>
        <w:rPr>
          <w:rFonts w:ascii="Georgia" w:hAnsi="Georgia"/>
        </w:rPr>
      </w:pPr>
      <w:r>
        <w:rPr>
          <w:rFonts w:ascii="Georgia" w:hAnsi="Georgia"/>
        </w:rPr>
        <w:t>- zmniejszenie możliwości wyboru karty podatkowej jako formy opodatkowania ( szczególnie ważne dla lekarzy świadczących usługi dla szpitali lub przychodni i dla nauczycieli udzielających lekcji na godziny).</w:t>
      </w:r>
    </w:p>
    <w:p w14:paraId="75B7FD21" w14:textId="518C2DB6" w:rsidR="007C595A" w:rsidRDefault="007C595A" w:rsidP="004364DD">
      <w:pPr>
        <w:pStyle w:val="Akapitzlist"/>
        <w:rPr>
          <w:rFonts w:ascii="Georgia" w:hAnsi="Georgia"/>
        </w:rPr>
      </w:pPr>
      <w:r>
        <w:rPr>
          <w:rFonts w:ascii="Georgia" w:hAnsi="Georgia"/>
        </w:rPr>
        <w:t>Przypominam, że czas na wybór formy opodatkowania mija 20.02.2022 roku    ( z niewielkimi wyjątkami). Potrzebna spokojna i rzetelna analiza.</w:t>
      </w:r>
    </w:p>
    <w:p w14:paraId="0F084686" w14:textId="77777777" w:rsidR="00177354" w:rsidRPr="0052276D" w:rsidRDefault="00177354" w:rsidP="00177354">
      <w:pPr>
        <w:rPr>
          <w:rFonts w:ascii="Georgia" w:hAnsi="Georgia"/>
        </w:rPr>
      </w:pPr>
    </w:p>
    <w:p w14:paraId="4B864763" w14:textId="77777777" w:rsidR="00177354" w:rsidRDefault="00177354" w:rsidP="00177354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7C595A">
        <w:rPr>
          <w:rFonts w:ascii="Georgia" w:hAnsi="Georgia"/>
          <w:b/>
          <w:bCs/>
        </w:rPr>
        <w:t>Nowe zasady rozliczania najmu prywatnego</w:t>
      </w:r>
      <w:r>
        <w:rPr>
          <w:rFonts w:ascii="Georgia" w:hAnsi="Georgia"/>
        </w:rPr>
        <w:t xml:space="preserve"> (w 2022 roku można jeszcze zachować skalę podatkową, od 2023 najem prywatny wyłącznie na ryczałcie).</w:t>
      </w:r>
    </w:p>
    <w:p w14:paraId="796D9074" w14:textId="77777777" w:rsidR="00177354" w:rsidRPr="0052276D" w:rsidRDefault="00177354" w:rsidP="00177354">
      <w:pPr>
        <w:rPr>
          <w:rFonts w:ascii="Georgia" w:hAnsi="Georgia"/>
        </w:rPr>
      </w:pPr>
    </w:p>
    <w:p w14:paraId="48F9916B" w14:textId="77777777" w:rsidR="007C595A" w:rsidRDefault="00177354" w:rsidP="007C595A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7C595A">
        <w:rPr>
          <w:rFonts w:ascii="Georgia" w:hAnsi="Georgia"/>
          <w:b/>
          <w:bCs/>
        </w:rPr>
        <w:t>Wprowadzenie ulgi dla klasy średniej</w:t>
      </w:r>
      <w:r>
        <w:rPr>
          <w:rFonts w:ascii="Georgia" w:hAnsi="Georgia"/>
        </w:rPr>
        <w:t xml:space="preserve"> (wyłącznie dla pracowników i przedsiębiorców rozliczających się według skali podatkowej)</w:t>
      </w:r>
      <w:r w:rsidR="007C595A">
        <w:rPr>
          <w:rFonts w:ascii="Georgia" w:hAnsi="Georgia"/>
        </w:rPr>
        <w:t xml:space="preserve"> – obliczanej dla pracowników miesięcznie – jeśli ich przychody z miesiąca mieszczą się w przedziale 5701-11141 a dla osób prowadzących działalność opodatkowaną wg skali podatkowej – „dochody” roczne muszą mieścić się w przedziale 68412-133692. </w:t>
      </w:r>
    </w:p>
    <w:p w14:paraId="7B4BBD21" w14:textId="0C699158" w:rsidR="00177354" w:rsidRPr="007C595A" w:rsidRDefault="007C595A" w:rsidP="007C595A">
      <w:pPr>
        <w:ind w:left="708"/>
        <w:rPr>
          <w:rFonts w:ascii="Georgia" w:hAnsi="Georgia"/>
        </w:rPr>
      </w:pPr>
      <w:r w:rsidRPr="007C595A">
        <w:rPr>
          <w:rFonts w:ascii="Georgia" w:hAnsi="Georgia"/>
        </w:rPr>
        <w:t>W zeznaniu rocznym przychody i dochody te sumują się dla możliwości skorzystania z ulgi. Dochody z innych źródeł ( emerytury, zarządy, zlecenia, rady nadzorcze, najmy) dla możliwości zastosowania ulgi dla klasy średniej są bez znaczenia, nie wpływają na jej wysokość.</w:t>
      </w:r>
    </w:p>
    <w:p w14:paraId="23A39918" w14:textId="77777777" w:rsidR="00177354" w:rsidRPr="0052276D" w:rsidRDefault="00177354" w:rsidP="00177354">
      <w:pPr>
        <w:rPr>
          <w:rFonts w:ascii="Georgia" w:hAnsi="Georgia"/>
        </w:rPr>
      </w:pPr>
    </w:p>
    <w:p w14:paraId="5634FC2B" w14:textId="77777777" w:rsidR="00177354" w:rsidRDefault="00177354" w:rsidP="00177354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Wprowadzenie ulg dla osób powracających z emigracji, wychowujących przynajmniej 4 dzieci, rezygnujących z emerytury.</w:t>
      </w:r>
    </w:p>
    <w:p w14:paraId="49BADE47" w14:textId="77777777" w:rsidR="00177354" w:rsidRPr="0052276D" w:rsidRDefault="00177354" w:rsidP="00177354">
      <w:pPr>
        <w:rPr>
          <w:rFonts w:ascii="Georgia" w:hAnsi="Georgia"/>
        </w:rPr>
      </w:pPr>
    </w:p>
    <w:p w14:paraId="20EE2FC6" w14:textId="77777777" w:rsidR="00177354" w:rsidRDefault="00177354" w:rsidP="00177354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Pakiet sankcji za nielegalne zatrudnianie.</w:t>
      </w:r>
    </w:p>
    <w:p w14:paraId="6CAB7A92" w14:textId="77777777" w:rsidR="00177354" w:rsidRPr="0052276D" w:rsidRDefault="00177354" w:rsidP="00177354">
      <w:pPr>
        <w:rPr>
          <w:rFonts w:ascii="Georgia" w:hAnsi="Georgia"/>
        </w:rPr>
      </w:pPr>
    </w:p>
    <w:p w14:paraId="098A235C" w14:textId="77777777" w:rsidR="00177354" w:rsidRDefault="00177354" w:rsidP="00177354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Objęcie składką zdrowotną osób pełniących funkcję na podstawie powołania za wynagrodzeniem.</w:t>
      </w:r>
    </w:p>
    <w:p w14:paraId="137B3EB1" w14:textId="77777777" w:rsidR="00177354" w:rsidRPr="0052276D" w:rsidRDefault="00177354" w:rsidP="00177354">
      <w:pPr>
        <w:rPr>
          <w:rFonts w:ascii="Georgia" w:hAnsi="Georgia"/>
        </w:rPr>
      </w:pPr>
    </w:p>
    <w:p w14:paraId="5516AAB7" w14:textId="11EDEAB6" w:rsidR="00177354" w:rsidRDefault="00177354" w:rsidP="00177354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Zmiany dotyczące </w:t>
      </w:r>
      <w:r w:rsidRPr="0055050B">
        <w:rPr>
          <w:rFonts w:ascii="Georgia" w:hAnsi="Georgia"/>
          <w:b/>
          <w:bCs/>
        </w:rPr>
        <w:t>sprzedaży</w:t>
      </w:r>
      <w:r>
        <w:rPr>
          <w:rFonts w:ascii="Georgia" w:hAnsi="Georgia"/>
        </w:rPr>
        <w:t xml:space="preserve"> rzeczy wykupionych z leasingu po 31.12.2021</w:t>
      </w:r>
      <w:r w:rsidR="0055050B">
        <w:rPr>
          <w:rFonts w:ascii="Georgia" w:hAnsi="Georgia"/>
        </w:rPr>
        <w:t>, przepis nie zmienia zasad opodatkowania darowizn.</w:t>
      </w:r>
    </w:p>
    <w:p w14:paraId="61A00C5D" w14:textId="77777777" w:rsidR="00177354" w:rsidRDefault="00177354" w:rsidP="00177354">
      <w:pPr>
        <w:pStyle w:val="Akapitzlist"/>
        <w:rPr>
          <w:rFonts w:ascii="Georgia" w:hAnsi="Georgia"/>
        </w:rPr>
      </w:pPr>
    </w:p>
    <w:p w14:paraId="54073C7A" w14:textId="77777777" w:rsidR="00177354" w:rsidRDefault="00177354" w:rsidP="00177354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Zmiany dotyczące wyłączenia </w:t>
      </w:r>
      <w:r w:rsidRPr="0055050B">
        <w:rPr>
          <w:rFonts w:ascii="Georgia" w:hAnsi="Georgia"/>
          <w:b/>
          <w:bCs/>
        </w:rPr>
        <w:t>możliwości amortyzacji nieruchomości mieszkalnych</w:t>
      </w:r>
      <w:r>
        <w:rPr>
          <w:rFonts w:ascii="Georgia" w:hAnsi="Georgia"/>
        </w:rPr>
        <w:t>- obowiązkowo od 2023 roku, z pewnymi wyjątkami.</w:t>
      </w:r>
    </w:p>
    <w:p w14:paraId="34A7F55A" w14:textId="77777777" w:rsidR="00177354" w:rsidRPr="0052276D" w:rsidRDefault="00177354" w:rsidP="00177354">
      <w:pPr>
        <w:rPr>
          <w:rFonts w:ascii="Georgia" w:hAnsi="Georgia"/>
        </w:rPr>
      </w:pPr>
    </w:p>
    <w:p w14:paraId="2A7C6027" w14:textId="25A8D8B4" w:rsidR="00177354" w:rsidRPr="0055050B" w:rsidRDefault="00177354" w:rsidP="00177354">
      <w:pPr>
        <w:pStyle w:val="Akapitzlist"/>
        <w:numPr>
          <w:ilvl w:val="0"/>
          <w:numId w:val="1"/>
        </w:numPr>
        <w:rPr>
          <w:rFonts w:ascii="Georgia" w:hAnsi="Georgia"/>
          <w:b/>
          <w:bCs/>
          <w:color w:val="FF0000"/>
        </w:rPr>
      </w:pPr>
      <w:r>
        <w:rPr>
          <w:rFonts w:ascii="Georgia" w:hAnsi="Georgia"/>
        </w:rPr>
        <w:t>Zmiany w kwotach granicznych transakcji, które muszą być zapłacone za pośrednictwem rachunku płatniczego (transakcje B2B) – z 15 000 PLN na 8 000.00 PLN</w:t>
      </w:r>
      <w:r w:rsidR="0055050B">
        <w:rPr>
          <w:rFonts w:ascii="Georgia" w:hAnsi="Georgia"/>
        </w:rPr>
        <w:t xml:space="preserve"> – </w:t>
      </w:r>
      <w:r w:rsidR="0055050B" w:rsidRPr="0055050B">
        <w:rPr>
          <w:rFonts w:ascii="Georgia" w:hAnsi="Georgia"/>
          <w:b/>
          <w:bCs/>
          <w:color w:val="FF0000"/>
        </w:rPr>
        <w:t>i tu zaszła zmiana, przepis wchodzi dopiero od 2023 roku.</w:t>
      </w:r>
    </w:p>
    <w:p w14:paraId="00818593" w14:textId="77777777" w:rsidR="00177354" w:rsidRPr="0052276D" w:rsidRDefault="00177354" w:rsidP="00177354">
      <w:pPr>
        <w:rPr>
          <w:rFonts w:ascii="Georgia" w:hAnsi="Georgia"/>
        </w:rPr>
      </w:pPr>
    </w:p>
    <w:p w14:paraId="03EDFDDF" w14:textId="77777777" w:rsidR="00177354" w:rsidRPr="008D1E52" w:rsidRDefault="00177354" w:rsidP="00177354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8D1E52">
        <w:rPr>
          <w:rFonts w:ascii="Georgia" w:hAnsi="Georgia"/>
        </w:rPr>
        <w:t>Sankcja za przyjcie gotówki od konsumenta, dla transakcji przekraczających</w:t>
      </w:r>
    </w:p>
    <w:p w14:paraId="75D8A2CA" w14:textId="2C1B35E4" w:rsidR="00F5471E" w:rsidRDefault="00177354" w:rsidP="00F5471E">
      <w:pPr>
        <w:pStyle w:val="Akapitzlist"/>
        <w:numPr>
          <w:ilvl w:val="0"/>
          <w:numId w:val="3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>000. 00 PLN</w:t>
      </w:r>
      <w:r w:rsidR="0055050B">
        <w:rPr>
          <w:rFonts w:ascii="Georgia" w:hAnsi="Georgia"/>
        </w:rPr>
        <w:t xml:space="preserve"> - </w:t>
      </w:r>
      <w:r w:rsidR="0055050B" w:rsidRPr="0055050B">
        <w:rPr>
          <w:rFonts w:ascii="Georgia" w:hAnsi="Georgia"/>
          <w:b/>
          <w:bCs/>
          <w:color w:val="FF0000"/>
        </w:rPr>
        <w:t>i tu zaszła zmiana, przepis wchodzi dopiero od 2023</w:t>
      </w:r>
      <w:r w:rsidR="00F5471E">
        <w:rPr>
          <w:rFonts w:ascii="Georgia" w:hAnsi="Georgia"/>
          <w:b/>
          <w:bCs/>
          <w:color w:val="FF0000"/>
        </w:rPr>
        <w:t xml:space="preserve"> </w:t>
      </w:r>
      <w:r w:rsidR="0055050B" w:rsidRPr="0055050B">
        <w:rPr>
          <w:rFonts w:ascii="Georgia" w:hAnsi="Georgia"/>
          <w:b/>
          <w:bCs/>
          <w:color w:val="FF0000"/>
        </w:rPr>
        <w:t>roku.</w:t>
      </w:r>
      <w:r w:rsidR="00F5471E">
        <w:rPr>
          <w:rFonts w:ascii="Georgia" w:hAnsi="Georgia"/>
          <w:b/>
          <w:bCs/>
          <w:color w:val="FF0000"/>
        </w:rPr>
        <w:t xml:space="preserve"> </w:t>
      </w:r>
      <w:r w:rsidR="00F5471E" w:rsidRPr="00F5471E">
        <w:rPr>
          <w:rFonts w:ascii="Georgia" w:hAnsi="Georgia"/>
          <w:b/>
          <w:bCs/>
        </w:rPr>
        <w:t xml:space="preserve">Część osób odetchnie na rok. </w:t>
      </w:r>
    </w:p>
    <w:p w14:paraId="5288B742" w14:textId="1A44773C" w:rsidR="00177354" w:rsidRPr="00F5471E" w:rsidRDefault="00F5471E" w:rsidP="00F5471E">
      <w:pPr>
        <w:pStyle w:val="Akapitzlist"/>
        <w:numPr>
          <w:ilvl w:val="0"/>
          <w:numId w:val="1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 </w:t>
      </w:r>
      <w:r w:rsidRPr="00F5471E">
        <w:rPr>
          <w:rFonts w:ascii="Georgia" w:hAnsi="Georgia"/>
        </w:rPr>
        <w:t xml:space="preserve"> </w:t>
      </w:r>
      <w:r w:rsidR="00177354" w:rsidRPr="00F5471E">
        <w:rPr>
          <w:rFonts w:ascii="Georgia" w:hAnsi="Georgia"/>
        </w:rPr>
        <w:t xml:space="preserve">Obowiązkowe prowadzenie ksiąg i ewidencji przy użyciu programu komputerowego, obowiązkowe raportowanie na portal MF </w:t>
      </w:r>
      <w:r w:rsidR="00177354" w:rsidRPr="00F5471E">
        <w:rPr>
          <w:rFonts w:ascii="Georgia" w:hAnsi="Georgia"/>
          <w:b/>
          <w:bCs/>
          <w:color w:val="FF0000"/>
        </w:rPr>
        <w:t>(od 2023).</w:t>
      </w:r>
    </w:p>
    <w:p w14:paraId="61EB33F2" w14:textId="77777777" w:rsidR="00177354" w:rsidRDefault="00177354" w:rsidP="00177354">
      <w:pPr>
        <w:pStyle w:val="Akapitzlist"/>
        <w:rPr>
          <w:rFonts w:ascii="Georgia" w:hAnsi="Georgia"/>
        </w:rPr>
      </w:pPr>
    </w:p>
    <w:p w14:paraId="1734A402" w14:textId="7DF8787D" w:rsidR="00177354" w:rsidRPr="00F5471E" w:rsidRDefault="00177354" w:rsidP="00F5471E">
      <w:pPr>
        <w:pStyle w:val="Akapitzlist"/>
        <w:numPr>
          <w:ilvl w:val="0"/>
          <w:numId w:val="1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Pakiet Polska bezgotówkowa – </w:t>
      </w:r>
      <w:r w:rsidRPr="00F5471E">
        <w:rPr>
          <w:rFonts w:ascii="Georgia" w:hAnsi="Georgia"/>
          <w:b/>
          <w:bCs/>
        </w:rPr>
        <w:t>obowiązek posiadania terminala płatniczego.</w:t>
      </w:r>
    </w:p>
    <w:p w14:paraId="0ACE0ECA" w14:textId="77777777" w:rsidR="0055050B" w:rsidRPr="0055050B" w:rsidRDefault="0055050B" w:rsidP="0055050B">
      <w:pPr>
        <w:pStyle w:val="Akapitzlist"/>
        <w:rPr>
          <w:rFonts w:ascii="Georgia" w:hAnsi="Georgia"/>
        </w:rPr>
      </w:pPr>
    </w:p>
    <w:p w14:paraId="40334AEC" w14:textId="35350241" w:rsidR="0055050B" w:rsidRDefault="0055050B" w:rsidP="0055050B">
      <w:pPr>
        <w:pStyle w:val="Akapitzlist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Temat najbardziej kontrowersyjny ze względu na nieprecyzyjne przepisy.         </w:t>
      </w:r>
    </w:p>
    <w:p w14:paraId="58A6F619" w14:textId="5EABA9CA" w:rsidR="0055050B" w:rsidRDefault="0055050B" w:rsidP="0055050B">
      <w:pPr>
        <w:pStyle w:val="Akapitzlis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Nie ma zgody w zakresie samego obowiązku instalacji terminala, część ekspertów twierdzi, że blik wystarczy. Czekamy na wyjaśnienia, ale jeśli chcesz utrzymać rozliczenie kwartalne – warto się zaopatrzyć w terminal. To może być oprogramowanie na komórkę, np..: </w:t>
      </w:r>
      <w:r w:rsidR="00F5471E">
        <w:rPr>
          <w:rFonts w:ascii="Georgia" w:hAnsi="Georgia"/>
        </w:rPr>
        <w:t>„</w:t>
      </w:r>
      <w:proofErr w:type="spellStart"/>
      <w:r>
        <w:rPr>
          <w:rFonts w:ascii="Georgia" w:hAnsi="Georgia"/>
        </w:rPr>
        <w:t>polcard</w:t>
      </w:r>
      <w:proofErr w:type="spellEnd"/>
      <w:r w:rsidR="00F5471E">
        <w:rPr>
          <w:rFonts w:ascii="Georgia" w:hAnsi="Georgia"/>
        </w:rPr>
        <w:t>”</w:t>
      </w:r>
      <w:r>
        <w:rPr>
          <w:rFonts w:ascii="Georgia" w:hAnsi="Georgia"/>
        </w:rPr>
        <w:t xml:space="preserve"> oferuje taką usługę.</w:t>
      </w:r>
    </w:p>
    <w:p w14:paraId="7A9D8425" w14:textId="3376C515" w:rsidR="00F5471E" w:rsidRDefault="00F5471E" w:rsidP="0055050B">
      <w:pPr>
        <w:pStyle w:val="Akapitzlis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Dotkliwe sankcje za brak terminala w postaci utraty możliwości rozliczeń kwartalnych w VAT – dotyczą tylko podatników VAT, którzy rozliczają się kwartalnie</w:t>
      </w:r>
      <w:r>
        <w:rPr>
          <w:rFonts w:ascii="Georgia" w:hAnsi="Georgia"/>
        </w:rPr>
        <w:t>.</w:t>
      </w:r>
    </w:p>
    <w:p w14:paraId="6E737E8F" w14:textId="065B8517" w:rsidR="00F5471E" w:rsidRDefault="00F5471E" w:rsidP="0055050B">
      <w:pPr>
        <w:pStyle w:val="Akapitzlist"/>
        <w:numPr>
          <w:ilvl w:val="0"/>
          <w:numId w:val="2"/>
        </w:numPr>
        <w:rPr>
          <w:rFonts w:ascii="Georgia" w:hAnsi="Georgia"/>
        </w:rPr>
      </w:pPr>
      <w:r w:rsidRPr="00F5471E">
        <w:rPr>
          <w:rFonts w:ascii="Georgia" w:hAnsi="Georgia"/>
          <w:b/>
          <w:bCs/>
        </w:rPr>
        <w:t>Zmiana powyższa wchodzi w życie od 01.01.2022. Na 100%. I dotyczy wszystkich typów kas fiskalnych</w:t>
      </w:r>
      <w:r>
        <w:rPr>
          <w:rFonts w:ascii="Georgia" w:hAnsi="Georgia"/>
        </w:rPr>
        <w:t>.</w:t>
      </w:r>
    </w:p>
    <w:p w14:paraId="23AE9E40" w14:textId="1B54307B" w:rsidR="00F5471E" w:rsidRDefault="00F5471E" w:rsidP="0055050B">
      <w:pPr>
        <w:pStyle w:val="Akapitzlis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Od lipca 2022 </w:t>
      </w:r>
      <w:r w:rsidRPr="00F5471E">
        <w:rPr>
          <w:rFonts w:ascii="Georgia" w:hAnsi="Georgia"/>
          <w:u w:val="single"/>
        </w:rPr>
        <w:t>jeśli masz terminal i masz kasę fiskalną raportującą on-line</w:t>
      </w:r>
      <w:r>
        <w:rPr>
          <w:rFonts w:ascii="Georgia" w:hAnsi="Georgia"/>
        </w:rPr>
        <w:t xml:space="preserve"> – musisz zapewnić ich współpracę, z wyjątkiem przypadku, kiedy masz drukarkę raportującą on-line, a nie kasę, wówczas nie musisz. </w:t>
      </w:r>
    </w:p>
    <w:p w14:paraId="07D49815" w14:textId="07755098" w:rsidR="00F5471E" w:rsidRDefault="00F5471E" w:rsidP="00F5471E">
      <w:pPr>
        <w:pStyle w:val="Akapitzlist"/>
        <w:ind w:left="1080"/>
        <w:rPr>
          <w:rFonts w:ascii="Georgia" w:hAnsi="Georgia"/>
        </w:rPr>
      </w:pPr>
      <w:r>
        <w:rPr>
          <w:rFonts w:ascii="Georgia" w:hAnsi="Georgia"/>
        </w:rPr>
        <w:t>I tu za brak zapewnienia współpracy sankcja 5 000,00 PLN.</w:t>
      </w:r>
    </w:p>
    <w:p w14:paraId="59849314" w14:textId="77777777" w:rsidR="00177354" w:rsidRPr="0052276D" w:rsidRDefault="00177354" w:rsidP="00177354">
      <w:pPr>
        <w:rPr>
          <w:rFonts w:ascii="Georgia" w:hAnsi="Georgia"/>
        </w:rPr>
      </w:pPr>
    </w:p>
    <w:p w14:paraId="4E0B4280" w14:textId="77777777" w:rsidR="00177354" w:rsidRDefault="00177354" w:rsidP="00F5471E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Zmiany w zasadach naliczania wynagrodzeń, zbieranych od pracowników oświadczeniach, stosowaniu kwoty wolnej, konsekwencjach błędnych oświadczeń.</w:t>
      </w:r>
    </w:p>
    <w:p w14:paraId="21031958" w14:textId="77777777" w:rsidR="00177354" w:rsidRPr="0052276D" w:rsidRDefault="00177354" w:rsidP="00177354">
      <w:pPr>
        <w:rPr>
          <w:rFonts w:ascii="Georgia" w:hAnsi="Georgia"/>
        </w:rPr>
      </w:pPr>
    </w:p>
    <w:p w14:paraId="0EF00D94" w14:textId="38D2A5E7" w:rsidR="00177354" w:rsidRDefault="00177354" w:rsidP="00F5471E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Zmiany (niewielkie) w zasadach rozliczania wspólnego małżonków i rozliczaniu ulgi prorodzinnej oraz ulgi rehabilitacyjnej (dotyczy już rozliczeń za 2021 rok).</w:t>
      </w:r>
    </w:p>
    <w:p w14:paraId="412A4476" w14:textId="77777777" w:rsidR="00CC2F4A" w:rsidRPr="00CC2F4A" w:rsidRDefault="00CC2F4A" w:rsidP="00CC2F4A">
      <w:pPr>
        <w:pStyle w:val="Akapitzlist"/>
        <w:rPr>
          <w:rFonts w:ascii="Georgia" w:hAnsi="Georgia"/>
        </w:rPr>
      </w:pPr>
    </w:p>
    <w:p w14:paraId="04335AAD" w14:textId="4901707F" w:rsidR="00CC2F4A" w:rsidRDefault="00CC2F4A" w:rsidP="00F5471E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Dla „uratowania” resztki zdrowotnego rekomenduję zapłatę składki </w:t>
      </w:r>
      <w:proofErr w:type="spellStart"/>
      <w:r>
        <w:rPr>
          <w:rFonts w:ascii="Georgia" w:hAnsi="Georgia"/>
        </w:rPr>
        <w:t>zus</w:t>
      </w:r>
      <w:proofErr w:type="spellEnd"/>
      <w:r>
        <w:rPr>
          <w:rFonts w:ascii="Georgia" w:hAnsi="Georgia"/>
        </w:rPr>
        <w:t xml:space="preserve"> i zdrowotnej za osoby prowadzące działalność gospodarczą – za grudzień do 31.12.2021 roku. Nie ma to większego sensu przy jednoosobowych działalnościach zatrudniających wielu pracowników. Zysk 328 PLN przy jednej działalności. Jeśli podatnik płaci cały </w:t>
      </w:r>
      <w:proofErr w:type="spellStart"/>
      <w:r>
        <w:rPr>
          <w:rFonts w:ascii="Georgia" w:hAnsi="Georgia"/>
        </w:rPr>
        <w:t>zus</w:t>
      </w:r>
      <w:proofErr w:type="spellEnd"/>
      <w:r>
        <w:rPr>
          <w:rFonts w:ascii="Georgia" w:hAnsi="Georgia"/>
        </w:rPr>
        <w:t xml:space="preserve"> – trzeba wpłacić cały </w:t>
      </w:r>
      <w:proofErr w:type="spellStart"/>
      <w:r>
        <w:rPr>
          <w:rFonts w:ascii="Georgia" w:hAnsi="Georgia"/>
        </w:rPr>
        <w:t>zus</w:t>
      </w:r>
      <w:proofErr w:type="spellEnd"/>
      <w:r>
        <w:rPr>
          <w:rFonts w:ascii="Georgia" w:hAnsi="Georgia"/>
        </w:rPr>
        <w:t>, zapłata samego zdrowotnego nie wywoła zamierzonego skutku.</w:t>
      </w:r>
    </w:p>
    <w:p w14:paraId="02D67D83" w14:textId="77777777" w:rsidR="00CC2F4A" w:rsidRPr="00CC2F4A" w:rsidRDefault="00CC2F4A" w:rsidP="00CC2F4A">
      <w:pPr>
        <w:pStyle w:val="Akapitzlist"/>
        <w:rPr>
          <w:rFonts w:ascii="Georgia" w:hAnsi="Georgia"/>
        </w:rPr>
      </w:pPr>
    </w:p>
    <w:p w14:paraId="5200C6C6" w14:textId="77777777" w:rsidR="00CC2F4A" w:rsidRPr="00CC2F4A" w:rsidRDefault="00CC2F4A" w:rsidP="00CC2F4A">
      <w:pPr>
        <w:rPr>
          <w:rFonts w:ascii="Georgia" w:hAnsi="Georgia"/>
        </w:rPr>
      </w:pPr>
    </w:p>
    <w:p w14:paraId="2A459A9E" w14:textId="77777777" w:rsidR="00177354" w:rsidRPr="0052276D" w:rsidRDefault="00177354" w:rsidP="00177354">
      <w:pPr>
        <w:ind w:left="360"/>
        <w:rPr>
          <w:rFonts w:ascii="Georgia" w:hAnsi="Georgia"/>
        </w:rPr>
      </w:pPr>
    </w:p>
    <w:p w14:paraId="172E7E00" w14:textId="77777777" w:rsidR="00726006" w:rsidRDefault="00726006"/>
    <w:sectPr w:rsidR="0072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B23"/>
    <w:multiLevelType w:val="hybridMultilevel"/>
    <w:tmpl w:val="D2F6D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71D3"/>
    <w:multiLevelType w:val="hybridMultilevel"/>
    <w:tmpl w:val="DA3E1A30"/>
    <w:lvl w:ilvl="0" w:tplc="6A6080AC">
      <w:start w:val="2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A3D53"/>
    <w:multiLevelType w:val="hybridMultilevel"/>
    <w:tmpl w:val="E834AB6E"/>
    <w:lvl w:ilvl="0" w:tplc="93906F22">
      <w:start w:val="20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54"/>
    <w:rsid w:val="00177354"/>
    <w:rsid w:val="004364DD"/>
    <w:rsid w:val="0055050B"/>
    <w:rsid w:val="00726006"/>
    <w:rsid w:val="007C595A"/>
    <w:rsid w:val="009C0EB0"/>
    <w:rsid w:val="00AC3525"/>
    <w:rsid w:val="00CC2F4A"/>
    <w:rsid w:val="00F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B0AC"/>
  <w15:chartTrackingRefBased/>
  <w15:docId w15:val="{A1B72845-ACBA-4A79-8CFC-0F727D17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35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</cp:revision>
  <dcterms:created xsi:type="dcterms:W3CDTF">2021-12-19T19:18:00Z</dcterms:created>
  <dcterms:modified xsi:type="dcterms:W3CDTF">2021-12-19T20:43:00Z</dcterms:modified>
</cp:coreProperties>
</file>